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C5373" w14:textId="77777777" w:rsidR="00172C34" w:rsidRPr="005A24E1" w:rsidRDefault="00172C34" w:rsidP="00172C34">
      <w:pPr>
        <w:spacing w:after="120" w:line="312" w:lineRule="auto"/>
        <w:rPr>
          <w:rFonts w:ascii="Arial" w:hAnsi="Arial" w:cs="Arial"/>
          <w:b/>
          <w:bCs/>
          <w:i/>
          <w:color w:val="FF0000"/>
          <w:sz w:val="24"/>
          <w:szCs w:val="24"/>
          <w:lang w:val="en-IN"/>
        </w:rPr>
      </w:pPr>
      <w:r w:rsidRPr="005A24E1">
        <w:rPr>
          <w:rFonts w:ascii="Arial" w:hAnsi="Arial" w:cs="Arial"/>
          <w:b/>
          <w:bCs/>
          <w:i/>
          <w:color w:val="FF0000"/>
          <w:sz w:val="24"/>
          <w:szCs w:val="24"/>
          <w:lang w:val="en-IN"/>
        </w:rPr>
        <w:t xml:space="preserve">7.1.8 Describe the Institutional efforts/initiatives in providing an inclusive environment i.e., tolerance and harmony towards cultural, regional, linguistic, communal socioeconomic and other diversities (within 500 words). </w:t>
      </w:r>
    </w:p>
    <w:p w14:paraId="643A0EE9" w14:textId="77777777" w:rsidR="00172C34" w:rsidRPr="005A24E1" w:rsidRDefault="00172C34" w:rsidP="00172C34">
      <w:pPr>
        <w:spacing w:after="120" w:line="312" w:lineRule="auto"/>
        <w:rPr>
          <w:rFonts w:ascii="Arial" w:hAnsi="Arial" w:cs="Arial"/>
          <w:b/>
          <w:bCs/>
          <w:i/>
          <w:iCs/>
          <w:color w:val="FF0000"/>
          <w:sz w:val="24"/>
          <w:szCs w:val="24"/>
        </w:rPr>
      </w:pPr>
      <w:r w:rsidRPr="005A24E1">
        <w:rPr>
          <w:rFonts w:ascii="Arial" w:hAnsi="Arial" w:cs="Arial"/>
          <w:b/>
          <w:bCs/>
          <w:i/>
          <w:iCs/>
          <w:color w:val="FF0000"/>
          <w:sz w:val="24"/>
          <w:szCs w:val="24"/>
        </w:rPr>
        <w:t xml:space="preserve">Provide Web link to: </w:t>
      </w:r>
    </w:p>
    <w:p w14:paraId="225AD9F6" w14:textId="77777777" w:rsidR="00172C34" w:rsidRPr="005A24E1" w:rsidRDefault="00172C34" w:rsidP="00172C34">
      <w:pPr>
        <w:numPr>
          <w:ilvl w:val="0"/>
          <w:numId w:val="1"/>
        </w:numPr>
        <w:spacing w:after="120" w:line="312" w:lineRule="auto"/>
        <w:rPr>
          <w:rFonts w:ascii="Arial" w:hAnsi="Arial" w:cs="Arial"/>
          <w:b/>
          <w:bCs/>
          <w:iCs/>
          <w:color w:val="FF0000"/>
          <w:sz w:val="24"/>
          <w:szCs w:val="24"/>
          <w:lang w:val="en-IN"/>
        </w:rPr>
      </w:pPr>
      <w:r w:rsidRPr="005A24E1">
        <w:rPr>
          <w:rFonts w:ascii="Arial" w:hAnsi="Arial" w:cs="Arial"/>
          <w:b/>
          <w:bCs/>
          <w:iCs/>
          <w:color w:val="FF0000"/>
          <w:sz w:val="24"/>
          <w:szCs w:val="24"/>
        </w:rPr>
        <w:t xml:space="preserve">Supporting documents on the information provided (as reflected in the administrative and academic activities of the Institution) </w:t>
      </w:r>
    </w:p>
    <w:p w14:paraId="126879A1" w14:textId="77777777" w:rsidR="00172C34" w:rsidRPr="005A24E1" w:rsidRDefault="00172C34" w:rsidP="00172C34">
      <w:pPr>
        <w:numPr>
          <w:ilvl w:val="0"/>
          <w:numId w:val="1"/>
        </w:numPr>
        <w:spacing w:after="120" w:line="312" w:lineRule="auto"/>
        <w:rPr>
          <w:rFonts w:ascii="Arial" w:hAnsi="Arial" w:cs="Arial"/>
          <w:b/>
          <w:bCs/>
          <w:iCs/>
          <w:color w:val="FF0000"/>
          <w:sz w:val="24"/>
          <w:szCs w:val="24"/>
          <w:lang w:val="en-IN"/>
        </w:rPr>
      </w:pPr>
      <w:r w:rsidRPr="005A24E1">
        <w:rPr>
          <w:rFonts w:ascii="Arial" w:hAnsi="Arial" w:cs="Arial"/>
          <w:b/>
          <w:bCs/>
          <w:iCs/>
          <w:color w:val="FF0000"/>
          <w:sz w:val="24"/>
          <w:szCs w:val="24"/>
        </w:rPr>
        <w:t>Any other relevant information.</w:t>
      </w:r>
    </w:p>
    <w:p w14:paraId="4D0EBF00" w14:textId="6E0D9E96" w:rsidR="00172C34" w:rsidRDefault="00172C34" w:rsidP="00172C34">
      <w:pPr>
        <w:spacing w:after="120" w:line="312" w:lineRule="auto"/>
        <w:rPr>
          <w:rFonts w:ascii="Arial" w:hAnsi="Arial" w:cs="Arial"/>
          <w:bCs/>
          <w:iCs/>
          <w:color w:val="000000" w:themeColor="text1"/>
          <w:sz w:val="24"/>
          <w:szCs w:val="24"/>
        </w:rPr>
      </w:pPr>
      <w:r w:rsidRPr="005A24E1">
        <w:rPr>
          <w:rFonts w:ascii="Arial" w:hAnsi="Arial" w:cs="Arial"/>
          <w:bCs/>
          <w:iCs/>
          <w:color w:val="000000" w:themeColor="text1"/>
          <w:sz w:val="24"/>
          <w:szCs w:val="24"/>
          <w:lang w:val="en-IN"/>
        </w:rPr>
        <w:t>HBNI and its constituent institutions and off-campus centre are either DAE units or grant-in-aid institution of DAE. Thus, HBNI as well as its CIs/OCC are under the umbrella of DAE and pursue all directives of the Government</w:t>
      </w:r>
      <w:r w:rsidR="00044904">
        <w:rPr>
          <w:rFonts w:ascii="Arial" w:hAnsi="Arial" w:cs="Arial"/>
          <w:bCs/>
          <w:iCs/>
          <w:color w:val="000000" w:themeColor="text1"/>
          <w:sz w:val="24"/>
          <w:szCs w:val="24"/>
          <w:lang w:val="en-IN"/>
        </w:rPr>
        <w:t>, including providing opportunity to all sections of the society</w:t>
      </w:r>
      <w:r w:rsidRPr="005A24E1">
        <w:rPr>
          <w:rFonts w:ascii="Arial" w:hAnsi="Arial" w:cs="Arial"/>
          <w:bCs/>
          <w:iCs/>
          <w:color w:val="000000" w:themeColor="text1"/>
          <w:sz w:val="24"/>
          <w:szCs w:val="24"/>
          <w:lang w:val="en-IN"/>
        </w:rPr>
        <w:t xml:space="preserve">. As an institute open to all, HBNI has only merit as its sole criterion in every process, and does not discriminate in any manner between students or faculty based on </w:t>
      </w:r>
      <w:r>
        <w:rPr>
          <w:rFonts w:ascii="Arial" w:hAnsi="Arial" w:cs="Arial"/>
          <w:bCs/>
          <w:iCs/>
          <w:color w:val="000000" w:themeColor="text1"/>
          <w:sz w:val="24"/>
          <w:szCs w:val="24"/>
          <w:lang w:val="en-IN"/>
        </w:rPr>
        <w:t xml:space="preserve">any factors such as </w:t>
      </w:r>
      <w:r w:rsidRPr="005A24E1">
        <w:rPr>
          <w:rFonts w:ascii="Arial" w:hAnsi="Arial" w:cs="Arial"/>
          <w:bCs/>
          <w:iCs/>
          <w:color w:val="000000" w:themeColor="text1"/>
          <w:sz w:val="24"/>
          <w:szCs w:val="24"/>
          <w:lang w:val="en-IN"/>
        </w:rPr>
        <w:t>region, community or language. In addition, HBNI has actively promoted merit and created an ambience in which the students and faculty from all over the country pursue their academic interests without any concern relating to discriminatory practice. The CIs/OCC of HBNI regularly organise programs where all students participate and present their talent. Whether it is cultural program, outreach program or extension program, students from diverse regions participate in a harmonious manner. Festivals of all regions are enthusiastically celebrated by all students and faculty. The pledge administered on the occasion of Sadhbhavana Diwas to all students and faculty clearly emphasises the commitment for emotional oneness and harmony.</w:t>
      </w:r>
      <w:r>
        <w:rPr>
          <w:rFonts w:ascii="Arial" w:hAnsi="Arial" w:cs="Arial"/>
          <w:bCs/>
          <w:iCs/>
          <w:color w:val="000000" w:themeColor="text1"/>
          <w:sz w:val="24"/>
          <w:szCs w:val="24"/>
          <w:lang w:val="en-IN"/>
        </w:rPr>
        <w:t xml:space="preserve"> The CIs and OCC organize annual musical events in which students and faculty members from different parts of India participate. </w:t>
      </w:r>
      <w:r w:rsidRPr="007131BA">
        <w:rPr>
          <w:rFonts w:ascii="Arial" w:hAnsi="Arial" w:cs="Arial"/>
          <w:bCs/>
          <w:iCs/>
          <w:color w:val="000000" w:themeColor="text1"/>
          <w:sz w:val="24"/>
          <w:szCs w:val="24"/>
          <w:lang w:val="en-IN"/>
        </w:rPr>
        <w:t>In the Students Hostels, all type of festivals from different regions of the Country are celebrated</w:t>
      </w:r>
      <w:r>
        <w:rPr>
          <w:rFonts w:ascii="Arial" w:hAnsi="Arial" w:cs="Arial"/>
          <w:bCs/>
          <w:iCs/>
          <w:color w:val="000000" w:themeColor="text1"/>
          <w:sz w:val="24"/>
          <w:szCs w:val="24"/>
          <w:lang w:val="en-IN"/>
        </w:rPr>
        <w:t xml:space="preserve"> by committees, which have members from different parts of the country.</w:t>
      </w:r>
      <w:r w:rsidRPr="007131BA">
        <w:rPr>
          <w:rFonts w:ascii="Arial" w:hAnsi="Arial" w:cs="Arial"/>
          <w:bCs/>
          <w:iCs/>
          <w:color w:val="000000" w:themeColor="text1"/>
          <w:sz w:val="24"/>
          <w:szCs w:val="24"/>
          <w:lang w:val="en-IN"/>
        </w:rPr>
        <w:t xml:space="preserve"> </w:t>
      </w:r>
      <w:r>
        <w:rPr>
          <w:rFonts w:ascii="Arial" w:hAnsi="Arial" w:cs="Arial"/>
          <w:bCs/>
          <w:iCs/>
          <w:color w:val="000000" w:themeColor="text1"/>
          <w:sz w:val="24"/>
          <w:szCs w:val="24"/>
          <w:lang w:val="en-IN"/>
        </w:rPr>
        <w:t>Likewise</w:t>
      </w:r>
      <w:r w:rsidR="00044904">
        <w:rPr>
          <w:rFonts w:ascii="Arial" w:hAnsi="Arial" w:cs="Arial"/>
          <w:bCs/>
          <w:iCs/>
          <w:color w:val="000000" w:themeColor="text1"/>
          <w:sz w:val="24"/>
          <w:szCs w:val="24"/>
          <w:lang w:val="en-IN"/>
        </w:rPr>
        <w:t>,</w:t>
      </w:r>
      <w:r>
        <w:rPr>
          <w:rFonts w:ascii="Arial" w:hAnsi="Arial" w:cs="Arial"/>
          <w:bCs/>
          <w:iCs/>
          <w:color w:val="000000" w:themeColor="text1"/>
          <w:sz w:val="24"/>
          <w:szCs w:val="24"/>
          <w:lang w:val="en-IN"/>
        </w:rPr>
        <w:t xml:space="preserve"> there are Hindi essay and poem competitions in which a large number of non-Hindi speaking members not only participate but win the top prizes also. Same is true for Marathi and other regional languages related events. BARC Staff club </w:t>
      </w:r>
      <w:r w:rsidR="00044904">
        <w:rPr>
          <w:rFonts w:ascii="Arial" w:hAnsi="Arial" w:cs="Arial"/>
          <w:bCs/>
          <w:iCs/>
          <w:color w:val="000000" w:themeColor="text1"/>
          <w:sz w:val="24"/>
          <w:szCs w:val="24"/>
          <w:lang w:val="en-IN"/>
        </w:rPr>
        <w:t xml:space="preserve">and other similar clubs in the CIs/OCC </w:t>
      </w:r>
      <w:r>
        <w:rPr>
          <w:rFonts w:ascii="Arial" w:hAnsi="Arial" w:cs="Arial"/>
          <w:bCs/>
          <w:iCs/>
          <w:color w:val="000000" w:themeColor="text1"/>
          <w:sz w:val="24"/>
          <w:szCs w:val="24"/>
          <w:lang w:val="en-IN"/>
        </w:rPr>
        <w:t>conduct</w:t>
      </w:r>
      <w:bookmarkStart w:id="0" w:name="_GoBack"/>
      <w:bookmarkEnd w:id="0"/>
      <w:r>
        <w:rPr>
          <w:rFonts w:ascii="Arial" w:hAnsi="Arial" w:cs="Arial"/>
          <w:bCs/>
          <w:iCs/>
          <w:color w:val="000000" w:themeColor="text1"/>
          <w:sz w:val="24"/>
          <w:szCs w:val="24"/>
          <w:lang w:val="en-IN"/>
        </w:rPr>
        <w:t xml:space="preserve"> several events which  contribute significantly towards harmony among the diversity.</w:t>
      </w:r>
    </w:p>
    <w:p w14:paraId="166E97C3" w14:textId="77777777" w:rsidR="00E6588D" w:rsidRDefault="00E6588D"/>
    <w:sectPr w:rsidR="00E658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1B42C" w14:textId="77777777" w:rsidR="001B3E9A" w:rsidRDefault="001B3E9A" w:rsidP="00044904">
      <w:pPr>
        <w:spacing w:after="0" w:line="240" w:lineRule="auto"/>
      </w:pPr>
      <w:r>
        <w:separator/>
      </w:r>
    </w:p>
  </w:endnote>
  <w:endnote w:type="continuationSeparator" w:id="0">
    <w:p w14:paraId="6297A4AA" w14:textId="77777777" w:rsidR="001B3E9A" w:rsidRDefault="001B3E9A" w:rsidP="00044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D34A8" w14:textId="77777777" w:rsidR="001B3E9A" w:rsidRDefault="001B3E9A" w:rsidP="00044904">
      <w:pPr>
        <w:spacing w:after="0" w:line="240" w:lineRule="auto"/>
      </w:pPr>
      <w:r>
        <w:separator/>
      </w:r>
    </w:p>
  </w:footnote>
  <w:footnote w:type="continuationSeparator" w:id="0">
    <w:p w14:paraId="7AD3F837" w14:textId="77777777" w:rsidR="001B3E9A" w:rsidRDefault="001B3E9A" w:rsidP="00044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55579"/>
    <w:multiLevelType w:val="hybridMultilevel"/>
    <w:tmpl w:val="1562C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C34"/>
    <w:rsid w:val="00044904"/>
    <w:rsid w:val="00172C34"/>
    <w:rsid w:val="001B3E9A"/>
    <w:rsid w:val="00E6588D"/>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99F74"/>
  <w15:chartTrackingRefBased/>
  <w15:docId w15:val="{7451D231-6859-4513-B5B5-12C0916BD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2C3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9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4904"/>
    <w:rPr>
      <w:lang w:val="en-US"/>
    </w:rPr>
  </w:style>
  <w:style w:type="paragraph" w:styleId="Footer">
    <w:name w:val="footer"/>
    <w:basedOn w:val="Normal"/>
    <w:link w:val="FooterChar"/>
    <w:uiPriority w:val="99"/>
    <w:unhideWhenUsed/>
    <w:rsid w:val="000449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90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vasudevarao</cp:lastModifiedBy>
  <cp:revision>2</cp:revision>
  <dcterms:created xsi:type="dcterms:W3CDTF">2020-06-05T12:15:00Z</dcterms:created>
  <dcterms:modified xsi:type="dcterms:W3CDTF">2020-08-02T04:10:00Z</dcterms:modified>
</cp:coreProperties>
</file>